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BBC6C3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</w:t>
            </w: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11B04">
              <w:rPr>
                <w:rFonts w:ascii="Tw Cen MT" w:hAnsi="Tw Cen MT"/>
                <w:b/>
                <w:sz w:val="28"/>
                <w:szCs w:val="28"/>
              </w:rPr>
              <w:t>EC2</w:t>
            </w:r>
            <w:r w:rsidR="00350C77">
              <w:rPr>
                <w:rFonts w:ascii="Tw Cen MT" w:hAnsi="Tw Cen MT"/>
                <w:b/>
                <w:sz w:val="28"/>
                <w:szCs w:val="28"/>
              </w:rPr>
              <w:t>07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70A16B7D" w:rsidR="00F71A3D" w:rsidRDefault="00350C7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ELECTROMAGNETIC FIELDS AND TRANSMISSION LINES</w:t>
      </w:r>
    </w:p>
    <w:p w14:paraId="772AFEF7" w14:textId="7B42003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A4761">
        <w:rPr>
          <w:rFonts w:ascii="Tw Cen MT" w:hAnsi="Tw Cen MT"/>
          <w:sz w:val="26"/>
          <w:szCs w:val="26"/>
        </w:rPr>
        <w:t>E</w:t>
      </w:r>
      <w:r w:rsidR="00350C7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2B70F0" w:rsidRDefault="00F71A3D" w:rsidP="002B70F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C9EBE6" w14:textId="77777777" w:rsidR="00C621F1" w:rsidRDefault="00C621F1" w:rsidP="00C621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6925F093" w14:textId="416AE4A6" w:rsidR="00A40E5C" w:rsidRPr="002B70F0" w:rsidRDefault="00C621F1" w:rsidP="002B7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5X2=10M</w:t>
      </w:r>
    </w:p>
    <w:tbl>
      <w:tblPr>
        <w:tblStyle w:val="TableGrid"/>
        <w:tblW w:w="110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09"/>
        <w:gridCol w:w="699"/>
        <w:gridCol w:w="797"/>
        <w:gridCol w:w="904"/>
      </w:tblGrid>
      <w:tr w:rsidR="00A40E5C" w:rsidRPr="002B70F0" w14:paraId="708FC54A" w14:textId="77777777" w:rsidTr="00937112">
        <w:tc>
          <w:tcPr>
            <w:tcW w:w="704" w:type="dxa"/>
          </w:tcPr>
          <w:p w14:paraId="529AEF6F" w14:textId="77777777" w:rsidR="00A40E5C" w:rsidRPr="002B70F0" w:rsidRDefault="00A40E5C" w:rsidP="00C621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1CE046B3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State Gauss’s law and how it is related to Maxwell’s equation.</w:t>
            </w:r>
          </w:p>
        </w:tc>
        <w:tc>
          <w:tcPr>
            <w:tcW w:w="699" w:type="dxa"/>
          </w:tcPr>
          <w:p w14:paraId="6304FE8B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1A5F934" w14:textId="69DD4A6B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67563081" w14:textId="6E2BF6C5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0E5C" w:rsidRPr="002B70F0" w14:paraId="6321A709" w14:textId="77777777" w:rsidTr="00937112">
        <w:tc>
          <w:tcPr>
            <w:tcW w:w="704" w:type="dxa"/>
          </w:tcPr>
          <w:p w14:paraId="56908E75" w14:textId="77777777" w:rsidR="00A40E5C" w:rsidRPr="002B70F0" w:rsidRDefault="00A40E5C" w:rsidP="00C621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02B611F9" w14:textId="7A0DD472" w:rsidR="00A40E5C" w:rsidRPr="002B70F0" w:rsidRDefault="00937112" w:rsidP="002B7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magnetic flux and magnetic flux density.</w:t>
            </w:r>
          </w:p>
        </w:tc>
        <w:tc>
          <w:tcPr>
            <w:tcW w:w="699" w:type="dxa"/>
          </w:tcPr>
          <w:p w14:paraId="1DDC2D6A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C6F894" w14:textId="1AC35A28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463B11AB" w14:textId="46240D85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0E5C" w:rsidRPr="002B70F0" w14:paraId="72A6F66C" w14:textId="77777777" w:rsidTr="00937112">
        <w:tc>
          <w:tcPr>
            <w:tcW w:w="704" w:type="dxa"/>
          </w:tcPr>
          <w:p w14:paraId="1D11DCEA" w14:textId="77777777" w:rsidR="00A40E5C" w:rsidRPr="002B70F0" w:rsidRDefault="00A40E5C" w:rsidP="00C621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5154ABEA" w14:textId="77777777" w:rsidR="00A40E5C" w:rsidRPr="002B70F0" w:rsidRDefault="00A40E5C" w:rsidP="002B70F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State Lenz’s law.</w:t>
            </w:r>
          </w:p>
        </w:tc>
        <w:tc>
          <w:tcPr>
            <w:tcW w:w="699" w:type="dxa"/>
          </w:tcPr>
          <w:p w14:paraId="3853FE9C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95B6EE8" w14:textId="53665E03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13BA71A8" w14:textId="702774B7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0E5C" w:rsidRPr="002B70F0" w14:paraId="38EA03B1" w14:textId="77777777" w:rsidTr="00937112">
        <w:tc>
          <w:tcPr>
            <w:tcW w:w="704" w:type="dxa"/>
          </w:tcPr>
          <w:p w14:paraId="0A487683" w14:textId="77777777" w:rsidR="00A40E5C" w:rsidRPr="002B70F0" w:rsidRDefault="00A40E5C" w:rsidP="00C621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18F73B03" w14:textId="01DC0A06" w:rsidR="00A40E5C" w:rsidRPr="002B70F0" w:rsidRDefault="00937112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total internal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reflection.</w:t>
            </w:r>
            <w:proofErr w:type="gramEnd"/>
          </w:p>
        </w:tc>
        <w:tc>
          <w:tcPr>
            <w:tcW w:w="699" w:type="dxa"/>
          </w:tcPr>
          <w:p w14:paraId="5F9F9723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760AA3" w14:textId="19317CBF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3382B86D" w14:textId="34B582AC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0E5C" w:rsidRPr="002B70F0" w14:paraId="50680E3E" w14:textId="77777777" w:rsidTr="00937112">
        <w:tc>
          <w:tcPr>
            <w:tcW w:w="704" w:type="dxa"/>
          </w:tcPr>
          <w:p w14:paraId="049C6BD4" w14:textId="77777777" w:rsidR="00A40E5C" w:rsidRPr="002B70F0" w:rsidRDefault="00A40E5C" w:rsidP="00C621F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7FE16546" w14:textId="77777777" w:rsidR="00A40E5C" w:rsidRPr="002B70F0" w:rsidRDefault="00A40E5C" w:rsidP="002B70F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Define VSWR and reflection coefficient.</w:t>
            </w:r>
          </w:p>
        </w:tc>
        <w:tc>
          <w:tcPr>
            <w:tcW w:w="699" w:type="dxa"/>
          </w:tcPr>
          <w:p w14:paraId="04F736A7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F860D7" w14:textId="1A8B7532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45A7C61D" w14:textId="3262D36E" w:rsidR="00A40E5C" w:rsidRPr="002B70F0" w:rsidRDefault="00C621F1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F393C25" w14:textId="58BD7DEA" w:rsidR="00C621F1" w:rsidRDefault="00C621F1" w:rsidP="00C621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71C5164E" w14:textId="265D13A5" w:rsidR="00C621F1" w:rsidRDefault="00C621F1" w:rsidP="00C621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5X10=50M</w:t>
      </w:r>
    </w:p>
    <w:tbl>
      <w:tblPr>
        <w:tblStyle w:val="TableGrid"/>
        <w:tblW w:w="109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51"/>
        <w:gridCol w:w="709"/>
        <w:gridCol w:w="797"/>
        <w:gridCol w:w="855"/>
      </w:tblGrid>
      <w:tr w:rsidR="00A40E5C" w:rsidRPr="002B70F0" w14:paraId="2251C5C7" w14:textId="77777777" w:rsidTr="00937112">
        <w:tc>
          <w:tcPr>
            <w:tcW w:w="10974" w:type="dxa"/>
            <w:gridSpan w:val="5"/>
          </w:tcPr>
          <w:p w14:paraId="527D0C68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A40E5C" w:rsidRPr="002B70F0" w14:paraId="78898EB9" w14:textId="77777777" w:rsidTr="00937112">
        <w:tc>
          <w:tcPr>
            <w:tcW w:w="562" w:type="dxa"/>
          </w:tcPr>
          <w:p w14:paraId="361D2E86" w14:textId="50502094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188E8C3F" w14:textId="53CFC3BF" w:rsidR="00A40E5C" w:rsidRPr="002B70F0" w:rsidRDefault="00A40E5C" w:rsidP="009371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 xml:space="preserve">Derive the expression for </w:t>
            </w:r>
            <w:r w:rsidR="00937112">
              <w:rPr>
                <w:rFonts w:ascii="Times New Roman" w:hAnsi="Times New Roman" w:cs="Times New Roman"/>
                <w:sz w:val="24"/>
                <w:szCs w:val="24"/>
              </w:rPr>
              <w:t>energy density in an electro static field.</w:t>
            </w:r>
          </w:p>
        </w:tc>
        <w:tc>
          <w:tcPr>
            <w:tcW w:w="709" w:type="dxa"/>
          </w:tcPr>
          <w:p w14:paraId="2FA6FDE4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66E5BA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5" w:type="dxa"/>
          </w:tcPr>
          <w:p w14:paraId="6A87D880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40E5C" w:rsidRPr="002B70F0" w14:paraId="078EED03" w14:textId="77777777" w:rsidTr="00937112">
        <w:trPr>
          <w:trHeight w:val="329"/>
        </w:trPr>
        <w:tc>
          <w:tcPr>
            <w:tcW w:w="562" w:type="dxa"/>
          </w:tcPr>
          <w:p w14:paraId="50354272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2642F757" w14:textId="77777777" w:rsidR="00A40E5C" w:rsidRPr="002B70F0" w:rsidRDefault="00A40E5C" w:rsidP="002B70F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State and explain Coulomb’s law.</w:t>
            </w:r>
          </w:p>
        </w:tc>
        <w:tc>
          <w:tcPr>
            <w:tcW w:w="709" w:type="dxa"/>
          </w:tcPr>
          <w:p w14:paraId="72179BF8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C7715B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5" w:type="dxa"/>
          </w:tcPr>
          <w:p w14:paraId="14547811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272F0CD6" w14:textId="77777777" w:rsidTr="00937112">
        <w:tc>
          <w:tcPr>
            <w:tcW w:w="10974" w:type="dxa"/>
            <w:gridSpan w:val="5"/>
          </w:tcPr>
          <w:p w14:paraId="11272E7C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40E5C" w:rsidRPr="002B70F0" w14:paraId="4B086CB6" w14:textId="77777777" w:rsidTr="00937112">
        <w:tc>
          <w:tcPr>
            <w:tcW w:w="562" w:type="dxa"/>
          </w:tcPr>
          <w:p w14:paraId="530C33A6" w14:textId="2CFE9C4B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16265334" w14:textId="77777777" w:rsidR="00A40E5C" w:rsidRPr="0029454F" w:rsidRDefault="00A40E5C" w:rsidP="00294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54F">
              <w:rPr>
                <w:rFonts w:ascii="Times New Roman" w:hAnsi="Times New Roman" w:cs="Times New Roman"/>
                <w:sz w:val="24"/>
                <w:szCs w:val="24"/>
              </w:rPr>
              <w:t>Derive an expression for the capacity of a spherical condenser (capacitor) consisting of two concentric spheres of radii a and b, the dielectric medium between the two spheres being air.</w:t>
            </w:r>
          </w:p>
          <w:p w14:paraId="5752BAF2" w14:textId="77777777" w:rsidR="00A40E5C" w:rsidRPr="0029454F" w:rsidRDefault="00A40E5C" w:rsidP="00294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54F">
              <w:rPr>
                <w:rFonts w:ascii="Times New Roman" w:hAnsi="Times New Roman" w:cs="Times New Roman"/>
                <w:sz w:val="24"/>
                <w:szCs w:val="24"/>
              </w:rPr>
              <w:t xml:space="preserve">The radii of two spheres differ by 4 cm and the capacity of the spherical condenser is 53.33 </w:t>
            </w:r>
            <w:proofErr w:type="spellStart"/>
            <w:r w:rsidRPr="0029454F">
              <w:rPr>
                <w:rFonts w:ascii="Times New Roman" w:hAnsi="Times New Roman" w:cs="Times New Roman"/>
                <w:sz w:val="24"/>
                <w:szCs w:val="24"/>
              </w:rPr>
              <w:t>pF.</w:t>
            </w:r>
            <w:proofErr w:type="spellEnd"/>
            <w:r w:rsidRPr="0029454F">
              <w:rPr>
                <w:rFonts w:ascii="Times New Roman" w:hAnsi="Times New Roman" w:cs="Times New Roman"/>
                <w:sz w:val="24"/>
                <w:szCs w:val="24"/>
              </w:rPr>
              <w:t xml:space="preserve"> If the outer sphere is earthed, calculate the radii assuming air as dielectric.</w:t>
            </w:r>
          </w:p>
        </w:tc>
        <w:tc>
          <w:tcPr>
            <w:tcW w:w="709" w:type="dxa"/>
          </w:tcPr>
          <w:p w14:paraId="1BDAB394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027EA31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5" w:type="dxa"/>
          </w:tcPr>
          <w:p w14:paraId="065020D6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40E5C" w:rsidRPr="002B70F0" w14:paraId="226FBAE9" w14:textId="77777777" w:rsidTr="00937112">
        <w:tc>
          <w:tcPr>
            <w:tcW w:w="10974" w:type="dxa"/>
            <w:gridSpan w:val="5"/>
          </w:tcPr>
          <w:p w14:paraId="3AC9776D" w14:textId="77777777" w:rsidR="00937112" w:rsidRDefault="00937112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3F5A16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40E5C" w:rsidRPr="002B70F0" w14:paraId="307B706D" w14:textId="77777777" w:rsidTr="00937112">
        <w:tc>
          <w:tcPr>
            <w:tcW w:w="562" w:type="dxa"/>
          </w:tcPr>
          <w:p w14:paraId="336249F9" w14:textId="3EBEAA82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5CBC9A51" w14:textId="77777777" w:rsidR="00A40E5C" w:rsidRPr="002B70F0" w:rsidRDefault="00A40E5C" w:rsidP="002B70F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State and prove Ampere’s circuital law. Discuss few applications for the same.</w:t>
            </w:r>
          </w:p>
        </w:tc>
        <w:tc>
          <w:tcPr>
            <w:tcW w:w="709" w:type="dxa"/>
          </w:tcPr>
          <w:p w14:paraId="4A78EC7E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157A2A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5" w:type="dxa"/>
          </w:tcPr>
          <w:p w14:paraId="7EFC4F4E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51C93E45" w14:textId="77777777" w:rsidTr="00937112">
        <w:tc>
          <w:tcPr>
            <w:tcW w:w="562" w:type="dxa"/>
          </w:tcPr>
          <w:p w14:paraId="0A94E0A4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0C7A9B4B" w14:textId="77777777" w:rsidR="00A40E5C" w:rsidRPr="002B70F0" w:rsidRDefault="00A40E5C" w:rsidP="002B70F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 xml:space="preserve">A wire is bent in to the form of a square coil. Each side of the coil has a length of 20 cm. The coil carries a current of 10 amps. The medium is air. Find vector magnetic potential at the </w:t>
            </w:r>
            <w:proofErr w:type="spellStart"/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2B70F0">
              <w:rPr>
                <w:rFonts w:ascii="Times New Roman" w:hAnsi="Times New Roman" w:cs="Times New Roman"/>
                <w:sz w:val="24"/>
                <w:szCs w:val="24"/>
              </w:rPr>
              <w:t xml:space="preserve"> of the coil.</w:t>
            </w:r>
          </w:p>
        </w:tc>
        <w:tc>
          <w:tcPr>
            <w:tcW w:w="709" w:type="dxa"/>
          </w:tcPr>
          <w:p w14:paraId="56A44A10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BA1C07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5" w:type="dxa"/>
          </w:tcPr>
          <w:p w14:paraId="39D23F0A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40E5C" w:rsidRPr="002B70F0" w14:paraId="705B4A40" w14:textId="77777777" w:rsidTr="00937112">
        <w:tc>
          <w:tcPr>
            <w:tcW w:w="10974" w:type="dxa"/>
            <w:gridSpan w:val="5"/>
          </w:tcPr>
          <w:p w14:paraId="3066BC87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40E5C" w:rsidRPr="002B70F0" w14:paraId="3E048A52" w14:textId="77777777" w:rsidTr="00937112">
        <w:tc>
          <w:tcPr>
            <w:tcW w:w="562" w:type="dxa"/>
          </w:tcPr>
          <w:p w14:paraId="793C76D4" w14:textId="33A01F16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79E612DA" w14:textId="604138A1" w:rsidR="00A40E5C" w:rsidRPr="00937112" w:rsidRDefault="00937112" w:rsidP="0093711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12">
              <w:rPr>
                <w:rFonts w:ascii="Times New Roman" w:hAnsi="Times New Roman" w:cs="Times New Roman"/>
                <w:sz w:val="24"/>
                <w:szCs w:val="24"/>
              </w:rPr>
              <w:t xml:space="preserve">State and explain </w:t>
            </w:r>
            <w:proofErr w:type="spellStart"/>
            <w:r w:rsidRPr="00937112">
              <w:rPr>
                <w:rFonts w:ascii="Times New Roman" w:hAnsi="Times New Roman" w:cs="Times New Roman"/>
                <w:sz w:val="24"/>
                <w:szCs w:val="24"/>
              </w:rPr>
              <w:t>Biot-savart’s</w:t>
            </w:r>
            <w:proofErr w:type="spellEnd"/>
            <w:r w:rsidRPr="00937112">
              <w:rPr>
                <w:rFonts w:ascii="Times New Roman" w:hAnsi="Times New Roman" w:cs="Times New Roman"/>
                <w:sz w:val="24"/>
                <w:szCs w:val="24"/>
              </w:rPr>
              <w:t xml:space="preserve"> law for a differential current element.</w:t>
            </w:r>
          </w:p>
        </w:tc>
        <w:tc>
          <w:tcPr>
            <w:tcW w:w="709" w:type="dxa"/>
          </w:tcPr>
          <w:p w14:paraId="0A6E23A5" w14:textId="6A7E7DE5" w:rsidR="00A40E5C" w:rsidRPr="002B70F0" w:rsidRDefault="00937112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E5A1A87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5" w:type="dxa"/>
          </w:tcPr>
          <w:p w14:paraId="21B87F9E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37112" w:rsidRPr="002B70F0" w14:paraId="3E03ECC5" w14:textId="77777777" w:rsidTr="00937112">
        <w:tc>
          <w:tcPr>
            <w:tcW w:w="562" w:type="dxa"/>
          </w:tcPr>
          <w:p w14:paraId="00524B75" w14:textId="77777777" w:rsidR="00937112" w:rsidRPr="002B70F0" w:rsidRDefault="00937112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7025792E" w14:textId="1D40EE13" w:rsidR="00937112" w:rsidRPr="00937112" w:rsidRDefault="00937112" w:rsidP="0093711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12">
              <w:rPr>
                <w:rFonts w:ascii="Times New Roman" w:hAnsi="Times New Roman" w:cs="Times New Roman"/>
                <w:sz w:val="24"/>
                <w:szCs w:val="24"/>
              </w:rPr>
              <w:t xml:space="preserve">What are magnetic scalar and vector </w:t>
            </w:r>
            <w:proofErr w:type="gramStart"/>
            <w:r w:rsidRPr="00937112">
              <w:rPr>
                <w:rFonts w:ascii="Times New Roman" w:hAnsi="Times New Roman" w:cs="Times New Roman"/>
                <w:sz w:val="24"/>
                <w:szCs w:val="24"/>
              </w:rPr>
              <w:t>potentials.</w:t>
            </w:r>
            <w:proofErr w:type="gramEnd"/>
            <w:r w:rsidRPr="00937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68A6C3F5" w14:textId="6BC576D9" w:rsidR="00937112" w:rsidRDefault="00937112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60B88BF5" w14:textId="1E671840" w:rsidR="00937112" w:rsidRPr="002B70F0" w:rsidRDefault="00937112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5" w:type="dxa"/>
          </w:tcPr>
          <w:p w14:paraId="22DE1CCF" w14:textId="741A17B4" w:rsidR="00937112" w:rsidRPr="002B70F0" w:rsidRDefault="00937112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2C840A59" w14:textId="77777777" w:rsidTr="00937112">
        <w:tc>
          <w:tcPr>
            <w:tcW w:w="10974" w:type="dxa"/>
            <w:gridSpan w:val="5"/>
          </w:tcPr>
          <w:p w14:paraId="5DF7571B" w14:textId="77777777" w:rsidR="00937112" w:rsidRDefault="00937112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3B2EED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40E5C" w:rsidRPr="002B70F0" w14:paraId="663EC6C8" w14:textId="77777777" w:rsidTr="00937112">
        <w:tc>
          <w:tcPr>
            <w:tcW w:w="562" w:type="dxa"/>
          </w:tcPr>
          <w:p w14:paraId="608DC069" w14:textId="20D54B03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391B724F" w14:textId="77777777" w:rsidR="00A40E5C" w:rsidRPr="002B70F0" w:rsidRDefault="00A40E5C" w:rsidP="002B70F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What is inconsistency of Ampere’s law?</w:t>
            </w:r>
          </w:p>
        </w:tc>
        <w:tc>
          <w:tcPr>
            <w:tcW w:w="709" w:type="dxa"/>
          </w:tcPr>
          <w:p w14:paraId="6CFD0555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1C27667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5" w:type="dxa"/>
          </w:tcPr>
          <w:p w14:paraId="5C45363E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19F8DC71" w14:textId="77777777" w:rsidTr="00937112">
        <w:tc>
          <w:tcPr>
            <w:tcW w:w="562" w:type="dxa"/>
          </w:tcPr>
          <w:p w14:paraId="115CD3D4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31373872" w14:textId="77777777" w:rsidR="00A40E5C" w:rsidRPr="002B70F0" w:rsidRDefault="00A40E5C" w:rsidP="002B70F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Write down the Maxwell’s equations in a differential form and in integral form along with word statements.</w:t>
            </w:r>
          </w:p>
        </w:tc>
        <w:tc>
          <w:tcPr>
            <w:tcW w:w="709" w:type="dxa"/>
          </w:tcPr>
          <w:p w14:paraId="2E7D2B62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2F60A66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5" w:type="dxa"/>
          </w:tcPr>
          <w:p w14:paraId="03F99C96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40E5C" w:rsidRPr="002B70F0" w14:paraId="223F6EFD" w14:textId="77777777" w:rsidTr="00937112">
        <w:tc>
          <w:tcPr>
            <w:tcW w:w="10974" w:type="dxa"/>
            <w:gridSpan w:val="5"/>
          </w:tcPr>
          <w:p w14:paraId="7B2DAC7F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40E5C" w:rsidRPr="002B70F0" w14:paraId="46119EAE" w14:textId="77777777" w:rsidTr="00937112">
        <w:trPr>
          <w:trHeight w:val="70"/>
        </w:trPr>
        <w:tc>
          <w:tcPr>
            <w:tcW w:w="562" w:type="dxa"/>
          </w:tcPr>
          <w:p w14:paraId="76919448" w14:textId="31AB7886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49F28D16" w14:textId="77777777" w:rsidR="00A40E5C" w:rsidRPr="002B70F0" w:rsidRDefault="00A40E5C" w:rsidP="002B7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What are boundary conditions and give their prominence. Discuss the boundary conditions for dielectric-dielectric boundary in electrostatics and magnetostatics.</w:t>
            </w:r>
          </w:p>
        </w:tc>
        <w:tc>
          <w:tcPr>
            <w:tcW w:w="709" w:type="dxa"/>
          </w:tcPr>
          <w:p w14:paraId="791B5370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85CF6B6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5" w:type="dxa"/>
          </w:tcPr>
          <w:p w14:paraId="117163E2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40E5C" w:rsidRPr="002B70F0" w14:paraId="28FE12D3" w14:textId="77777777" w:rsidTr="00937112">
        <w:tc>
          <w:tcPr>
            <w:tcW w:w="10974" w:type="dxa"/>
            <w:gridSpan w:val="5"/>
          </w:tcPr>
          <w:p w14:paraId="74D57DB9" w14:textId="77777777" w:rsidR="00937112" w:rsidRDefault="00937112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01614A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40E5C" w:rsidRPr="002B70F0" w14:paraId="44CF57F0" w14:textId="77777777" w:rsidTr="00937112">
        <w:tc>
          <w:tcPr>
            <w:tcW w:w="562" w:type="dxa"/>
          </w:tcPr>
          <w:p w14:paraId="3624F24F" w14:textId="1A3B7CA1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42708961" w14:textId="77777777" w:rsidR="00A40E5C" w:rsidRPr="002B70F0" w:rsidRDefault="00A40E5C" w:rsidP="002B70F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Discuss the wave propagation in lossless medium.</w:t>
            </w:r>
          </w:p>
        </w:tc>
        <w:tc>
          <w:tcPr>
            <w:tcW w:w="709" w:type="dxa"/>
          </w:tcPr>
          <w:p w14:paraId="72532F6B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4F0C43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5" w:type="dxa"/>
          </w:tcPr>
          <w:p w14:paraId="7F9651DC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1A001018" w14:textId="77777777" w:rsidTr="00937112">
        <w:tc>
          <w:tcPr>
            <w:tcW w:w="562" w:type="dxa"/>
          </w:tcPr>
          <w:p w14:paraId="616D6522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3CCDA61D" w14:textId="2ECC51DA" w:rsidR="00A40E5C" w:rsidRPr="002B70F0" w:rsidRDefault="007F6230" w:rsidP="007F623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and explain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poynting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theorem with necessary derivation.</w:t>
            </w:r>
          </w:p>
        </w:tc>
        <w:tc>
          <w:tcPr>
            <w:tcW w:w="709" w:type="dxa"/>
          </w:tcPr>
          <w:p w14:paraId="386A7B6E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0DFD15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5" w:type="dxa"/>
          </w:tcPr>
          <w:p w14:paraId="7BB2EB76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4523CDCC" w14:textId="77777777" w:rsidTr="00937112">
        <w:tc>
          <w:tcPr>
            <w:tcW w:w="10974" w:type="dxa"/>
            <w:gridSpan w:val="5"/>
          </w:tcPr>
          <w:p w14:paraId="3D451705" w14:textId="77777777" w:rsidR="00A40E5C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1E90FB8D" w14:textId="77777777" w:rsidR="00937112" w:rsidRDefault="00937112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7636DF" w14:textId="77777777" w:rsidR="00937112" w:rsidRPr="002B70F0" w:rsidRDefault="00937112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40E5C" w:rsidRPr="002B70F0" w14:paraId="4F6468E5" w14:textId="77777777" w:rsidTr="00937112">
        <w:tc>
          <w:tcPr>
            <w:tcW w:w="562" w:type="dxa"/>
          </w:tcPr>
          <w:p w14:paraId="099ADB36" w14:textId="7728FF0E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14D860C4" w14:textId="2BF93ABC" w:rsidR="00A40E5C" w:rsidRPr="002B70F0" w:rsidRDefault="00937112" w:rsidP="002B7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following terms </w:t>
            </w:r>
          </w:p>
          <w:p w14:paraId="4C04F0E1" w14:textId="77777777" w:rsidR="00A40E5C" w:rsidRPr="002B70F0" w:rsidRDefault="00A40E5C" w:rsidP="002B70F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The ratio of conduction current density to displacement current density.</w:t>
            </w:r>
          </w:p>
          <w:p w14:paraId="7499D1FC" w14:textId="77777777" w:rsidR="00A40E5C" w:rsidRPr="002B70F0" w:rsidRDefault="00A40E5C" w:rsidP="002B70F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Attenuation, phase and propagation constants.</w:t>
            </w:r>
          </w:p>
          <w:p w14:paraId="4C19A01D" w14:textId="04903969" w:rsidR="00A40E5C" w:rsidRPr="002B70F0" w:rsidRDefault="00937112" w:rsidP="002B70F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Surface 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impedance.</w:t>
            </w:r>
          </w:p>
          <w:p w14:paraId="0E206436" w14:textId="77777777" w:rsidR="00A40E5C" w:rsidRPr="002B70F0" w:rsidRDefault="00A40E5C" w:rsidP="002B70F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Wave length and phase velocity of propagation.</w:t>
            </w:r>
          </w:p>
        </w:tc>
        <w:tc>
          <w:tcPr>
            <w:tcW w:w="709" w:type="dxa"/>
          </w:tcPr>
          <w:p w14:paraId="0BB11FC5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51C8C3B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5" w:type="dxa"/>
          </w:tcPr>
          <w:p w14:paraId="533C67BC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40E5C" w:rsidRPr="002B70F0" w14:paraId="0913B863" w14:textId="77777777" w:rsidTr="00937112">
        <w:tc>
          <w:tcPr>
            <w:tcW w:w="10974" w:type="dxa"/>
            <w:gridSpan w:val="5"/>
          </w:tcPr>
          <w:p w14:paraId="3B0F16CE" w14:textId="77777777" w:rsidR="00937112" w:rsidRDefault="00937112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18EB9C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40E5C" w:rsidRPr="002B70F0" w14:paraId="35EBB5AD" w14:textId="77777777" w:rsidTr="00937112">
        <w:trPr>
          <w:trHeight w:val="123"/>
        </w:trPr>
        <w:tc>
          <w:tcPr>
            <w:tcW w:w="562" w:type="dxa"/>
          </w:tcPr>
          <w:p w14:paraId="549552FA" w14:textId="7ACDC2BB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7F9D36AE" w14:textId="2DAC4F26" w:rsidR="00A40E5C" w:rsidRPr="002B70F0" w:rsidRDefault="00937112" w:rsidP="0093711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Derive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 xml:space="preserve"> the condition for distortion less line.</w:t>
            </w:r>
          </w:p>
        </w:tc>
        <w:tc>
          <w:tcPr>
            <w:tcW w:w="709" w:type="dxa"/>
          </w:tcPr>
          <w:p w14:paraId="4D47A6B3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0D2F3AC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5" w:type="dxa"/>
          </w:tcPr>
          <w:p w14:paraId="47DAF4BC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3CBDAD73" w14:textId="77777777" w:rsidTr="00937112">
        <w:tc>
          <w:tcPr>
            <w:tcW w:w="562" w:type="dxa"/>
          </w:tcPr>
          <w:p w14:paraId="2EA57E79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1DF1AC85" w14:textId="3F433261" w:rsidR="00A40E5C" w:rsidRPr="002B70F0" w:rsidRDefault="00937112" w:rsidP="0093711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detail e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 xml:space="preserve">xplain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concept of SC and OC lines</w:t>
            </w:r>
            <w:r w:rsidR="00A40E5C" w:rsidRP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B742582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1CFD91A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5" w:type="dxa"/>
          </w:tcPr>
          <w:p w14:paraId="6DC86AFF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40E5C" w:rsidRPr="002B70F0" w14:paraId="39DE692C" w14:textId="77777777" w:rsidTr="00937112">
        <w:tc>
          <w:tcPr>
            <w:tcW w:w="10974" w:type="dxa"/>
            <w:gridSpan w:val="5"/>
          </w:tcPr>
          <w:p w14:paraId="53B3F582" w14:textId="77777777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40E5C" w:rsidRPr="002B70F0" w14:paraId="54F7A74B" w14:textId="77777777" w:rsidTr="00937112">
        <w:tc>
          <w:tcPr>
            <w:tcW w:w="562" w:type="dxa"/>
          </w:tcPr>
          <w:p w14:paraId="24759ADF" w14:textId="42B46982" w:rsidR="00A40E5C" w:rsidRPr="002B70F0" w:rsidRDefault="00A40E5C" w:rsidP="002B7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7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4EC32757" w14:textId="2720F219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 xml:space="preserve">Derive </w:t>
            </w:r>
            <w:r w:rsidR="00937112">
              <w:rPr>
                <w:rFonts w:ascii="Times New Roman" w:hAnsi="Times New Roman" w:cs="Times New Roman"/>
                <w:sz w:val="24"/>
                <w:szCs w:val="24"/>
              </w:rPr>
              <w:t xml:space="preserve">the generalized </w:t>
            </w: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transmission line equat</w:t>
            </w:r>
            <w:r w:rsidR="00937112">
              <w:rPr>
                <w:rFonts w:ascii="Times New Roman" w:hAnsi="Times New Roman" w:cs="Times New Roman"/>
                <w:sz w:val="24"/>
                <w:szCs w:val="24"/>
              </w:rPr>
              <w:t>ions in terms of line constants at sending and receiving end.</w:t>
            </w:r>
          </w:p>
        </w:tc>
        <w:tc>
          <w:tcPr>
            <w:tcW w:w="709" w:type="dxa"/>
          </w:tcPr>
          <w:p w14:paraId="2FC915A4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4FF0AC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5" w:type="dxa"/>
          </w:tcPr>
          <w:p w14:paraId="25D0C3E3" w14:textId="77777777" w:rsidR="00A40E5C" w:rsidRPr="002B70F0" w:rsidRDefault="00A40E5C" w:rsidP="002B7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3BD9BB31" w14:textId="77777777" w:rsidR="00A40E5C" w:rsidRPr="002B70F0" w:rsidRDefault="00A40E5C" w:rsidP="002B70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70F0">
        <w:rPr>
          <w:rFonts w:ascii="Times New Roman" w:hAnsi="Times New Roman" w:cs="Times New Roman"/>
          <w:sz w:val="24"/>
          <w:szCs w:val="24"/>
        </w:rPr>
        <w:t>****</w:t>
      </w:r>
    </w:p>
    <w:p w14:paraId="7F806393" w14:textId="77777777" w:rsidR="00A40E5C" w:rsidRPr="002B70F0" w:rsidRDefault="00A40E5C" w:rsidP="002B70F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A40E5C" w:rsidRPr="002B70F0" w:rsidSect="002B70F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5D64B" w14:textId="77777777" w:rsidR="00E3097F" w:rsidRDefault="00E3097F" w:rsidP="007E6F1F">
      <w:pPr>
        <w:spacing w:after="0" w:line="240" w:lineRule="auto"/>
      </w:pPr>
      <w:r>
        <w:separator/>
      </w:r>
    </w:p>
  </w:endnote>
  <w:endnote w:type="continuationSeparator" w:id="0">
    <w:p w14:paraId="1BF285F7" w14:textId="77777777" w:rsidR="00E3097F" w:rsidRDefault="00E3097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4D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4D5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E8AC8" w14:textId="77777777" w:rsidR="00E3097F" w:rsidRDefault="00E3097F" w:rsidP="007E6F1F">
      <w:pPr>
        <w:spacing w:after="0" w:line="240" w:lineRule="auto"/>
      </w:pPr>
      <w:r>
        <w:separator/>
      </w:r>
    </w:p>
  </w:footnote>
  <w:footnote w:type="continuationSeparator" w:id="0">
    <w:p w14:paraId="2F658961" w14:textId="77777777" w:rsidR="00E3097F" w:rsidRDefault="00E3097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821D9"/>
    <w:multiLevelType w:val="hybridMultilevel"/>
    <w:tmpl w:val="BCC20274"/>
    <w:lvl w:ilvl="0" w:tplc="8FE6D8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742F5"/>
    <w:multiLevelType w:val="hybridMultilevel"/>
    <w:tmpl w:val="3D2052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13"/>
  </w:num>
  <w:num w:numId="5">
    <w:abstractNumId w:val="9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7"/>
  </w:num>
  <w:num w:numId="13">
    <w:abstractNumId w:val="1"/>
  </w:num>
  <w:num w:numId="14">
    <w:abstractNumId w:val="8"/>
  </w:num>
  <w:num w:numId="15">
    <w:abstractNumId w:val="0"/>
  </w:num>
  <w:num w:numId="16">
    <w:abstractNumId w:val="10"/>
  </w:num>
  <w:num w:numId="17">
    <w:abstractNumId w:val="4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46CFA"/>
    <w:rsid w:val="00121E11"/>
    <w:rsid w:val="00125D03"/>
    <w:rsid w:val="00180834"/>
    <w:rsid w:val="002238C7"/>
    <w:rsid w:val="0029454F"/>
    <w:rsid w:val="002B70F0"/>
    <w:rsid w:val="002C32A6"/>
    <w:rsid w:val="002E5D33"/>
    <w:rsid w:val="00304BC6"/>
    <w:rsid w:val="003438FF"/>
    <w:rsid w:val="00350C77"/>
    <w:rsid w:val="003A2FF8"/>
    <w:rsid w:val="003E1C4B"/>
    <w:rsid w:val="004160BC"/>
    <w:rsid w:val="00422D88"/>
    <w:rsid w:val="004550CB"/>
    <w:rsid w:val="0049451B"/>
    <w:rsid w:val="004C0928"/>
    <w:rsid w:val="004E0BF6"/>
    <w:rsid w:val="004E3A24"/>
    <w:rsid w:val="00512F93"/>
    <w:rsid w:val="00541F98"/>
    <w:rsid w:val="00572D5E"/>
    <w:rsid w:val="005B1978"/>
    <w:rsid w:val="005C59D3"/>
    <w:rsid w:val="00605F7A"/>
    <w:rsid w:val="0068787E"/>
    <w:rsid w:val="00706EB1"/>
    <w:rsid w:val="00710335"/>
    <w:rsid w:val="00725E83"/>
    <w:rsid w:val="00770E09"/>
    <w:rsid w:val="007B20D4"/>
    <w:rsid w:val="007E6F1F"/>
    <w:rsid w:val="007F6230"/>
    <w:rsid w:val="00937112"/>
    <w:rsid w:val="00965D6F"/>
    <w:rsid w:val="009A4761"/>
    <w:rsid w:val="009D3C8E"/>
    <w:rsid w:val="009E7D74"/>
    <w:rsid w:val="00A40E5C"/>
    <w:rsid w:val="00AB5A24"/>
    <w:rsid w:val="00AE5C4D"/>
    <w:rsid w:val="00B404F4"/>
    <w:rsid w:val="00B42494"/>
    <w:rsid w:val="00B674EE"/>
    <w:rsid w:val="00B73DEF"/>
    <w:rsid w:val="00C621F1"/>
    <w:rsid w:val="00C70FD6"/>
    <w:rsid w:val="00CF33A3"/>
    <w:rsid w:val="00D16987"/>
    <w:rsid w:val="00D30706"/>
    <w:rsid w:val="00D330F1"/>
    <w:rsid w:val="00D46E45"/>
    <w:rsid w:val="00D6400F"/>
    <w:rsid w:val="00D65E35"/>
    <w:rsid w:val="00D71B0B"/>
    <w:rsid w:val="00D72678"/>
    <w:rsid w:val="00D92A91"/>
    <w:rsid w:val="00DD6227"/>
    <w:rsid w:val="00E11B04"/>
    <w:rsid w:val="00E272AA"/>
    <w:rsid w:val="00E3097F"/>
    <w:rsid w:val="00E33D35"/>
    <w:rsid w:val="00E50D7E"/>
    <w:rsid w:val="00F44F7E"/>
    <w:rsid w:val="00F54D5C"/>
    <w:rsid w:val="00F65FDB"/>
    <w:rsid w:val="00F71A3D"/>
    <w:rsid w:val="00FA6C5A"/>
    <w:rsid w:val="00FB0428"/>
    <w:rsid w:val="00FB3FED"/>
    <w:rsid w:val="00FC322C"/>
    <w:rsid w:val="00F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19E87-CDF3-4E17-A4E3-8CD9D1A1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51</cp:revision>
  <cp:lastPrinted>2024-07-22T07:36:00Z</cp:lastPrinted>
  <dcterms:created xsi:type="dcterms:W3CDTF">2023-03-23T04:54:00Z</dcterms:created>
  <dcterms:modified xsi:type="dcterms:W3CDTF">2024-07-22T07:36:00Z</dcterms:modified>
</cp:coreProperties>
</file>